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23B40" w14:textId="77777777" w:rsidR="00615456" w:rsidRPr="00074D97" w:rsidRDefault="00C445E2" w:rsidP="00AB4470">
      <w:pPr>
        <w:pStyle w:val="Didascalia"/>
        <w:ind w:left="567" w:right="566"/>
        <w:jc w:val="center"/>
        <w:rPr>
          <w:b/>
          <w:bCs/>
          <w:szCs w:val="28"/>
        </w:rPr>
      </w:pPr>
      <w:r w:rsidRPr="00283D00">
        <w:rPr>
          <w:noProof/>
        </w:rPr>
        <w:drawing>
          <wp:inline distT="0" distB="0" distL="0" distR="0" wp14:anchorId="0FD0AEB1" wp14:editId="53CA752C">
            <wp:extent cx="3060700" cy="62230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&#10;&#10;Descrizione generata automaticamente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7D3E0" w14:textId="77777777" w:rsidR="000B5ECF" w:rsidRPr="00F857ED" w:rsidRDefault="000B5ECF" w:rsidP="00AB4470">
      <w:pPr>
        <w:ind w:left="567" w:right="566"/>
        <w:jc w:val="right"/>
        <w:rPr>
          <w:rFonts w:ascii="Arial" w:hAnsi="Arial" w:cs="Arial"/>
          <w:b/>
          <w:sz w:val="22"/>
          <w:szCs w:val="22"/>
        </w:rPr>
      </w:pPr>
    </w:p>
    <w:p w14:paraId="0EE8191C" w14:textId="77777777" w:rsidR="002904FB" w:rsidRPr="00BD48A9" w:rsidRDefault="002904FB" w:rsidP="00AB4470">
      <w:pPr>
        <w:ind w:left="567" w:right="566"/>
        <w:jc w:val="right"/>
        <w:rPr>
          <w:bCs/>
          <w:sz w:val="22"/>
        </w:rPr>
      </w:pPr>
      <w:r w:rsidRPr="00BD48A9">
        <w:rPr>
          <w:rFonts w:ascii="Arial" w:hAnsi="Arial" w:cs="Arial"/>
          <w:b/>
          <w:sz w:val="28"/>
        </w:rPr>
        <w:t>Comunicato Stampa</w:t>
      </w:r>
    </w:p>
    <w:p w14:paraId="79180DC0" w14:textId="77777777" w:rsidR="002904FB" w:rsidRPr="00AD610F" w:rsidRDefault="002904FB" w:rsidP="00AB4470">
      <w:pPr>
        <w:ind w:left="567" w:right="566"/>
        <w:rPr>
          <w:bCs/>
          <w:sz w:val="22"/>
          <w:szCs w:val="22"/>
        </w:rPr>
      </w:pPr>
    </w:p>
    <w:p w14:paraId="3E878310" w14:textId="57BAE0B6" w:rsidR="00BB233F" w:rsidRDefault="00815A5A" w:rsidP="008F5D4F">
      <w:pPr>
        <w:shd w:val="clear" w:color="auto" w:fill="FFFFFF"/>
        <w:ind w:right="-1"/>
        <w:jc w:val="center"/>
        <w:textAlignment w:val="top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Il punto del settore al Vinitaly di Verona</w:t>
      </w:r>
      <w:r w:rsidR="00274A7C">
        <w:rPr>
          <w:i/>
          <w:iCs/>
          <w:sz w:val="22"/>
          <w:szCs w:val="22"/>
        </w:rPr>
        <w:t>. Consumi in calo nel 2023</w:t>
      </w:r>
      <w:r w:rsidR="008C7C23">
        <w:rPr>
          <w:i/>
          <w:iCs/>
          <w:sz w:val="22"/>
          <w:szCs w:val="22"/>
        </w:rPr>
        <w:t xml:space="preserve"> ma il Prosecco tiene</w:t>
      </w:r>
    </w:p>
    <w:p w14:paraId="55A3F6DF" w14:textId="77777777" w:rsidR="00815A5A" w:rsidRPr="00BB233F" w:rsidRDefault="00815A5A" w:rsidP="008F5D4F">
      <w:pPr>
        <w:shd w:val="clear" w:color="auto" w:fill="FFFFFF"/>
        <w:ind w:right="-1"/>
        <w:jc w:val="center"/>
        <w:textAlignment w:val="top"/>
        <w:rPr>
          <w:b/>
          <w:bCs/>
          <w:caps/>
          <w:sz w:val="16"/>
          <w:szCs w:val="16"/>
        </w:rPr>
      </w:pPr>
    </w:p>
    <w:p w14:paraId="34352EEA" w14:textId="41A56E9B" w:rsidR="0062192F" w:rsidRPr="007031E5" w:rsidRDefault="003311AF" w:rsidP="00815A5A">
      <w:pPr>
        <w:shd w:val="clear" w:color="auto" w:fill="FFFFFF"/>
        <w:ind w:right="-1"/>
        <w:jc w:val="center"/>
        <w:textAlignment w:val="top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CONFINDUSTRIA VENETO EST</w:t>
      </w:r>
      <w:r w:rsidR="0062192F" w:rsidRPr="0062192F">
        <w:rPr>
          <w:b/>
          <w:bCs/>
          <w:caps/>
          <w:sz w:val="28"/>
          <w:szCs w:val="28"/>
        </w:rPr>
        <w:t xml:space="preserve">: </w:t>
      </w:r>
      <w:r>
        <w:rPr>
          <w:b/>
          <w:bCs/>
          <w:caps/>
          <w:sz w:val="28"/>
          <w:szCs w:val="28"/>
        </w:rPr>
        <w:t>BOTTEGA</w:t>
      </w:r>
      <w:r w:rsidR="0062192F" w:rsidRPr="007031E5">
        <w:rPr>
          <w:b/>
          <w:bCs/>
          <w:caps/>
          <w:sz w:val="28"/>
          <w:szCs w:val="28"/>
        </w:rPr>
        <w:t>, «</w:t>
      </w:r>
      <w:r>
        <w:rPr>
          <w:b/>
          <w:bCs/>
          <w:caps/>
          <w:sz w:val="28"/>
          <w:szCs w:val="28"/>
        </w:rPr>
        <w:t>MONDO PROSECCO A UNA SVOLTA. IL RINNOVO DEI CONSORZI OCCASIONE PER RILANCIARE LA COLLABORA</w:t>
      </w:r>
      <w:r w:rsidR="00815A5A">
        <w:rPr>
          <w:b/>
          <w:bCs/>
          <w:caps/>
          <w:sz w:val="28"/>
          <w:szCs w:val="28"/>
        </w:rPr>
        <w:t>ZIONE TRA LE IMPRESE NEI TERRITORI</w:t>
      </w:r>
      <w:r w:rsidR="0062192F" w:rsidRPr="007031E5">
        <w:rPr>
          <w:b/>
          <w:bCs/>
          <w:caps/>
          <w:sz w:val="28"/>
          <w:szCs w:val="28"/>
        </w:rPr>
        <w:t>»</w:t>
      </w:r>
    </w:p>
    <w:p w14:paraId="389DDE08" w14:textId="7755989A" w:rsidR="00460F80" w:rsidRPr="00402C99" w:rsidRDefault="00460F80" w:rsidP="008F5D4F">
      <w:pPr>
        <w:shd w:val="clear" w:color="auto" w:fill="FFFFFF"/>
        <w:ind w:right="-1"/>
        <w:jc w:val="center"/>
        <w:textAlignment w:val="top"/>
        <w:rPr>
          <w:b/>
          <w:bCs/>
          <w:caps/>
          <w:sz w:val="28"/>
          <w:szCs w:val="28"/>
        </w:rPr>
      </w:pPr>
    </w:p>
    <w:p w14:paraId="7C1AC927" w14:textId="12F1EA57" w:rsidR="008F5D4F" w:rsidRPr="00402C99" w:rsidRDefault="00CB168C" w:rsidP="008F5D4F">
      <w:pPr>
        <w:pStyle w:val="Default"/>
        <w:ind w:right="-1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02C99">
        <w:rPr>
          <w:rFonts w:ascii="Times New Roman" w:hAnsi="Times New Roman" w:cs="Times New Roman"/>
          <w:sz w:val="22"/>
          <w:szCs w:val="22"/>
        </w:rPr>
        <w:t>(</w:t>
      </w:r>
      <w:r w:rsidR="0050533D" w:rsidRPr="00402C99">
        <w:rPr>
          <w:rFonts w:ascii="Times New Roman" w:hAnsi="Times New Roman" w:cs="Times New Roman"/>
          <w:sz w:val="22"/>
          <w:szCs w:val="22"/>
        </w:rPr>
        <w:t xml:space="preserve">Padova-Treviso-Venezia-Rovigo - </w:t>
      </w:r>
      <w:r w:rsidR="00402C99">
        <w:rPr>
          <w:rFonts w:ascii="Times New Roman" w:hAnsi="Times New Roman" w:cs="Times New Roman"/>
          <w:sz w:val="22"/>
          <w:szCs w:val="22"/>
        </w:rPr>
        <w:t>15</w:t>
      </w:r>
      <w:r w:rsidR="0050533D" w:rsidRPr="00402C99">
        <w:rPr>
          <w:rFonts w:ascii="Times New Roman" w:hAnsi="Times New Roman" w:cs="Times New Roman"/>
          <w:sz w:val="22"/>
          <w:szCs w:val="22"/>
        </w:rPr>
        <w:t>.04.2024</w:t>
      </w:r>
      <w:r w:rsidRPr="00402C99">
        <w:rPr>
          <w:rFonts w:ascii="Times New Roman" w:hAnsi="Times New Roman" w:cs="Times New Roman"/>
          <w:sz w:val="22"/>
          <w:szCs w:val="22"/>
        </w:rPr>
        <w:t>)</w:t>
      </w:r>
      <w:r w:rsidR="004820BC" w:rsidRPr="007031E5">
        <w:rPr>
          <w:sz w:val="22"/>
          <w:szCs w:val="22"/>
        </w:rPr>
        <w:t xml:space="preserve"> </w:t>
      </w:r>
      <w:r w:rsidR="008D24AF">
        <w:rPr>
          <w:sz w:val="22"/>
          <w:szCs w:val="22"/>
        </w:rPr>
        <w:t>–</w:t>
      </w:r>
      <w:r w:rsidR="004820BC" w:rsidRPr="007031E5">
        <w:rPr>
          <w:sz w:val="22"/>
          <w:szCs w:val="22"/>
        </w:rPr>
        <w:t xml:space="preserve"> </w:t>
      </w:r>
      <w:r w:rsidR="008D24AF">
        <w:rPr>
          <w:rFonts w:ascii="Times New Roman" w:hAnsi="Times New Roman" w:cs="Times New Roman"/>
          <w:sz w:val="22"/>
          <w:szCs w:val="22"/>
        </w:rPr>
        <w:t xml:space="preserve">Si è aperto domenica il Vinitaly a Verona, massimo appuntamento italiano ed internazionale del mondo </w:t>
      </w:r>
      <w:r w:rsidR="002E3EA3">
        <w:rPr>
          <w:rFonts w:ascii="Times New Roman" w:hAnsi="Times New Roman" w:cs="Times New Roman"/>
          <w:sz w:val="22"/>
          <w:szCs w:val="22"/>
        </w:rPr>
        <w:t>enologico</w:t>
      </w:r>
      <w:r w:rsidR="000C1C5F">
        <w:rPr>
          <w:rFonts w:ascii="Times New Roman" w:hAnsi="Times New Roman" w:cs="Times New Roman"/>
          <w:sz w:val="22"/>
          <w:szCs w:val="22"/>
        </w:rPr>
        <w:t xml:space="preserve"> con la partecipazione di numerose imprese </w:t>
      </w:r>
      <w:r w:rsidR="000D1E3D">
        <w:rPr>
          <w:rFonts w:ascii="Times New Roman" w:hAnsi="Times New Roman" w:cs="Times New Roman"/>
          <w:sz w:val="22"/>
          <w:szCs w:val="22"/>
        </w:rPr>
        <w:t xml:space="preserve">del Prosecco che </w:t>
      </w:r>
      <w:r w:rsidR="002E3EA3">
        <w:rPr>
          <w:rFonts w:ascii="Times New Roman" w:hAnsi="Times New Roman" w:cs="Times New Roman"/>
          <w:sz w:val="22"/>
          <w:szCs w:val="22"/>
        </w:rPr>
        <w:t xml:space="preserve">da tempo è il primo vino italiano per volumi produttivi, export e valore. </w:t>
      </w:r>
      <w:r w:rsidR="003714C9">
        <w:rPr>
          <w:rFonts w:ascii="Times New Roman" w:hAnsi="Times New Roman" w:cs="Times New Roman"/>
          <w:sz w:val="22"/>
          <w:szCs w:val="22"/>
        </w:rPr>
        <w:t xml:space="preserve">Un dato confermato anche in questa fase di riduzione dei consumi </w:t>
      </w:r>
      <w:r w:rsidR="002E3EA3">
        <w:rPr>
          <w:rFonts w:ascii="Times New Roman" w:hAnsi="Times New Roman" w:cs="Times New Roman"/>
          <w:sz w:val="22"/>
          <w:szCs w:val="22"/>
        </w:rPr>
        <w:t xml:space="preserve"> </w:t>
      </w:r>
      <w:r w:rsidR="0035792E" w:rsidRPr="007031E5">
        <w:rPr>
          <w:i/>
          <w:iCs/>
          <w:sz w:val="22"/>
          <w:szCs w:val="22"/>
        </w:rPr>
        <w:t>«</w:t>
      </w:r>
      <w:r w:rsidR="00DC6392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>Il mondo del vino è in profonda evoluzione,</w:t>
      </w:r>
      <w:r w:rsidR="0089200A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 xml:space="preserve"> </w:t>
      </w:r>
      <w:r w:rsidR="00F66E76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>e non solo in Italia</w:t>
      </w:r>
      <w:r w:rsidR="0089200A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 xml:space="preserve">, </w:t>
      </w:r>
      <w:r w:rsidR="00DC6392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 xml:space="preserve"> con consumi in c</w:t>
      </w:r>
      <w:r w:rsidR="0089200A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 xml:space="preserve">ontrazione specie per alcune tipologie </w:t>
      </w:r>
      <w:r w:rsidR="00F375E7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>in un contesto segnato anche dall’impatto dei cambiamenti climatici</w:t>
      </w:r>
      <w:r w:rsidR="00E4413D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>,</w:t>
      </w:r>
      <w:r w:rsidR="0012799F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 xml:space="preserve"> eventi atmosferici </w:t>
      </w:r>
      <w:r w:rsidR="006F4B96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>estremi e patologie del vigneto.</w:t>
      </w:r>
      <w:r w:rsidR="007A130E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 xml:space="preserve"> </w:t>
      </w:r>
      <w:r w:rsidR="008F5D4F" w:rsidRPr="008F5D4F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 xml:space="preserve">Il mondo Prosecco </w:t>
      </w:r>
      <w:r w:rsidR="00296C6E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 xml:space="preserve">per fortuna ‘tiene’ bene, anche nelle esportazioni, confermandosi il primo vino italiano nel mondo ma </w:t>
      </w:r>
      <w:r w:rsidR="006A3C33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 xml:space="preserve">è indubbio che anche in questa storia di successo dobbiamo guardare avanti. </w:t>
      </w:r>
      <w:r w:rsidR="009F4015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 xml:space="preserve">Il Vinitaly è </w:t>
      </w:r>
      <w:r w:rsidR="00943C98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 xml:space="preserve">l’occasione per incontrare clienti di tutto il mondo, </w:t>
      </w:r>
      <w:r w:rsidR="00CD79A2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 xml:space="preserve">produttori e tutti gli operatori del settore e quindi per cogliere al meglio il polso del mercato. Per il Prosecco </w:t>
      </w:r>
      <w:r w:rsidR="00AE2EC1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>diventerà  importante la</w:t>
      </w:r>
      <w:r w:rsidR="009F4015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 xml:space="preserve"> </w:t>
      </w:r>
      <w:r w:rsidR="008F5D4F" w:rsidRPr="008F5D4F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 xml:space="preserve"> prossima scadenza, quasi in coincidenza, </w:t>
      </w:r>
      <w:r w:rsidR="00AE2EC1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>del rinnovo dei</w:t>
      </w:r>
      <w:r w:rsidR="008F5D4F" w:rsidRPr="008F5D4F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 xml:space="preserve"> </w:t>
      </w:r>
      <w:r w:rsidR="00AE2EC1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>C</w:t>
      </w:r>
      <w:r w:rsidR="008F5D4F" w:rsidRPr="008F5D4F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 xml:space="preserve">onsigli di amministrazione dei tre consorzi della denominazione (Prosecco Doc, Conegliano Valdobbiadene Docg e Asolo Docg). </w:t>
      </w:r>
      <w:r w:rsidR="00AE2EC1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>Come Gruppo Vinicolo di Confindustria Veneto Est rappresentiamo aziende d</w:t>
      </w:r>
      <w:r w:rsidR="00A20CAE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 xml:space="preserve">elle tre Denominazioni e il nostro auspicio è che </w:t>
      </w:r>
      <w:r w:rsidR="00BB6D4B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>queste elezioni possano diventare</w:t>
      </w:r>
      <w:r w:rsidR="008F5D4F" w:rsidRPr="008F5D4F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 xml:space="preserve"> un’occasione per avviare un percorso di collaborazione e sinergia tra i tre consorzi, al fine di perseguire un continuo incremento della qualità, una costante valorizzazione del territorio e un’articolata promozione su scala internazionale.</w:t>
      </w:r>
    </w:p>
    <w:p w14:paraId="49F39EB0" w14:textId="791CCAEA" w:rsidR="005661BE" w:rsidRPr="00402C99" w:rsidRDefault="008F5D4F" w:rsidP="008F5D4F">
      <w:pPr>
        <w:pStyle w:val="Default"/>
        <w:ind w:right="-1"/>
        <w:jc w:val="both"/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</w:pPr>
      <w:r w:rsidRPr="008F5D4F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>È necessario perseguire l’armonica coesistenza tra aziende private e cantine sociali, che sono espressioni diverse di un’identità comune</w:t>
      </w:r>
      <w:r w:rsidR="004779D8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 xml:space="preserve"> nello stesso territorio</w:t>
      </w:r>
      <w:r w:rsidRPr="008F5D4F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>. Nello specifico viticoltori, imbottigliatori e vinificatori sono chiamati a lavorare in sinergia per mantenere un corretto equilibrio del prezzo del Prosecco, evitando eccessive oscillazioni, tanto verso l’alto quanto verso il basso, che, per loro natura, destabilizzano il mercato e creano incertezza nei consumatori. È infine importante che il mondo Prosecco si presenti unito</w:t>
      </w:r>
      <w:r w:rsidR="007B501A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 xml:space="preserve"> nei mercati este</w:t>
      </w:r>
      <w:r w:rsidR="007F65F6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>ri e in appuntamenti come ad esempio</w:t>
      </w:r>
      <w:r w:rsidRPr="008F5D4F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 xml:space="preserve"> l’Expo 2025 </w:t>
      </w:r>
      <w:r w:rsidR="007F65F6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>di</w:t>
      </w:r>
      <w:r w:rsidRPr="008F5D4F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 xml:space="preserve"> Osaka, </w:t>
      </w:r>
      <w:r w:rsidR="000A2D55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 xml:space="preserve">per </w:t>
      </w:r>
      <w:r w:rsidR="007F65F6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>la quale abbiamo recentemente presentato le opportunit</w:t>
      </w:r>
      <w:r w:rsidR="0080366E">
        <w:rPr>
          <w:rFonts w:ascii="Times New Roman" w:hAnsi="Times New Roman" w:cs="Times New Roman"/>
          <w:i/>
          <w:iCs/>
          <w:sz w:val="22"/>
          <w:szCs w:val="22"/>
          <w:lang w:eastAsia="it-IT"/>
          <w14:ligatures w14:val="none"/>
        </w:rPr>
        <w:t xml:space="preserve">à </w:t>
      </w:r>
      <w:r w:rsidRPr="00402C9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80366E">
        <w:rPr>
          <w:rFonts w:ascii="Times New Roman" w:hAnsi="Times New Roman" w:cs="Times New Roman"/>
          <w:i/>
          <w:iCs/>
          <w:sz w:val="22"/>
          <w:szCs w:val="22"/>
        </w:rPr>
        <w:t>a Palazzo Giacomelli</w:t>
      </w:r>
      <w:r w:rsidR="0062192F" w:rsidRPr="00402C99">
        <w:rPr>
          <w:rFonts w:ascii="Times New Roman" w:hAnsi="Times New Roman" w:cs="Times New Roman"/>
          <w:i/>
          <w:iCs/>
          <w:sz w:val="22"/>
          <w:szCs w:val="22"/>
        </w:rPr>
        <w:t>»</w:t>
      </w:r>
      <w:r w:rsidR="005661BE" w:rsidRPr="00402C99">
        <w:rPr>
          <w:rFonts w:ascii="Times New Roman" w:hAnsi="Times New Roman" w:cs="Times New Roman"/>
          <w:sz w:val="22"/>
          <w:szCs w:val="22"/>
        </w:rPr>
        <w:t xml:space="preserve">. Così </w:t>
      </w:r>
      <w:r w:rsidR="00402C99">
        <w:rPr>
          <w:rFonts w:ascii="Times New Roman" w:hAnsi="Times New Roman" w:cs="Times New Roman"/>
          <w:b/>
          <w:bCs/>
          <w:sz w:val="22"/>
          <w:szCs w:val="22"/>
        </w:rPr>
        <w:t>Stefano Bottega</w:t>
      </w:r>
      <w:r w:rsidR="005661BE" w:rsidRPr="00402C99">
        <w:rPr>
          <w:rFonts w:ascii="Times New Roman" w:hAnsi="Times New Roman" w:cs="Times New Roman"/>
          <w:b/>
          <w:bCs/>
          <w:sz w:val="22"/>
          <w:szCs w:val="22"/>
        </w:rPr>
        <w:t xml:space="preserve">, Presidente </w:t>
      </w:r>
      <w:r w:rsidR="00402C99">
        <w:rPr>
          <w:rFonts w:ascii="Times New Roman" w:hAnsi="Times New Roman" w:cs="Times New Roman"/>
          <w:b/>
          <w:bCs/>
          <w:sz w:val="22"/>
          <w:szCs w:val="22"/>
        </w:rPr>
        <w:t xml:space="preserve">del Gruppo Vinicolo </w:t>
      </w:r>
      <w:r w:rsidR="005661BE" w:rsidRPr="00402C99">
        <w:rPr>
          <w:rFonts w:ascii="Times New Roman" w:hAnsi="Times New Roman" w:cs="Times New Roman"/>
          <w:b/>
          <w:bCs/>
          <w:sz w:val="22"/>
          <w:szCs w:val="22"/>
        </w:rPr>
        <w:t>di Confindustria Veneto Est</w:t>
      </w:r>
      <w:r w:rsidR="00234A9E" w:rsidRPr="00402C99">
        <w:rPr>
          <w:rFonts w:ascii="Times New Roman" w:hAnsi="Times New Roman" w:cs="Times New Roman"/>
          <w:sz w:val="22"/>
          <w:szCs w:val="22"/>
        </w:rPr>
        <w:t>.</w:t>
      </w:r>
      <w:r w:rsidR="005661BE" w:rsidRPr="00402C9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4A9D989E" w14:textId="77777777" w:rsidR="001C6402" w:rsidRDefault="001C6402" w:rsidP="008F5D4F">
      <w:pPr>
        <w:pStyle w:val="NormaleWeb"/>
        <w:tabs>
          <w:tab w:val="left" w:pos="9639"/>
        </w:tabs>
        <w:overflowPunct w:val="0"/>
        <w:ind w:right="-1"/>
        <w:jc w:val="both"/>
        <w:textAlignment w:val="baseline"/>
        <w:rPr>
          <w:sz w:val="22"/>
          <w:szCs w:val="22"/>
        </w:rPr>
      </w:pPr>
    </w:p>
    <w:p w14:paraId="7D946608" w14:textId="57BEE970" w:rsidR="00AD317C" w:rsidRPr="00132179" w:rsidRDefault="000A2D55" w:rsidP="008F5D4F">
      <w:pPr>
        <w:tabs>
          <w:tab w:val="left" w:pos="567"/>
          <w:tab w:val="left" w:pos="9072"/>
        </w:tabs>
        <w:spacing w:line="288" w:lineRule="auto"/>
        <w:ind w:right="-1"/>
        <w:rPr>
          <w:bCs/>
          <w:i/>
          <w:iCs/>
          <w:sz w:val="22"/>
          <w:szCs w:val="22"/>
        </w:rPr>
      </w:pPr>
      <w:hyperlink r:id="rId7" w:history="1"/>
      <w:r w:rsidR="00AD317C" w:rsidRPr="00132179">
        <w:rPr>
          <w:bCs/>
          <w:i/>
          <w:iCs/>
          <w:sz w:val="22"/>
          <w:szCs w:val="22"/>
        </w:rPr>
        <w:t>______________</w:t>
      </w:r>
      <w:r w:rsidR="00AD317C">
        <w:rPr>
          <w:bCs/>
          <w:i/>
          <w:iCs/>
          <w:sz w:val="22"/>
          <w:szCs w:val="22"/>
        </w:rPr>
        <w:t>_</w:t>
      </w:r>
    </w:p>
    <w:p w14:paraId="411B4801" w14:textId="77777777" w:rsidR="00AD317C" w:rsidRPr="00132179" w:rsidRDefault="00566623" w:rsidP="008F5D4F">
      <w:pPr>
        <w:tabs>
          <w:tab w:val="left" w:pos="567"/>
          <w:tab w:val="left" w:pos="9356"/>
          <w:tab w:val="left" w:pos="9498"/>
        </w:tabs>
        <w:spacing w:after="120"/>
        <w:ind w:right="-1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Per informazioni:</w:t>
      </w:r>
    </w:p>
    <w:p w14:paraId="4EA61505" w14:textId="77777777" w:rsidR="00AD317C" w:rsidRPr="00132179" w:rsidRDefault="00AD317C" w:rsidP="008F5D4F">
      <w:pPr>
        <w:tabs>
          <w:tab w:val="left" w:pos="567"/>
          <w:tab w:val="left" w:pos="9356"/>
          <w:tab w:val="left" w:pos="9498"/>
        </w:tabs>
        <w:spacing w:line="276" w:lineRule="auto"/>
        <w:ind w:right="-1"/>
        <w:rPr>
          <w:bCs/>
          <w:i/>
          <w:iCs/>
          <w:sz w:val="22"/>
          <w:szCs w:val="22"/>
        </w:rPr>
      </w:pPr>
      <w:r w:rsidRPr="00132179">
        <w:rPr>
          <w:bCs/>
          <w:i/>
          <w:iCs/>
          <w:sz w:val="22"/>
          <w:szCs w:val="22"/>
        </w:rPr>
        <w:t>Comunicazione e Relazioni con la Stampa</w:t>
      </w:r>
    </w:p>
    <w:p w14:paraId="76BCEAD4" w14:textId="77777777" w:rsidR="002E7151" w:rsidRPr="00132179" w:rsidRDefault="002E7151" w:rsidP="008F5D4F">
      <w:pPr>
        <w:tabs>
          <w:tab w:val="left" w:pos="567"/>
          <w:tab w:val="left" w:pos="8505"/>
          <w:tab w:val="left" w:pos="8789"/>
          <w:tab w:val="left" w:pos="9498"/>
        </w:tabs>
        <w:spacing w:line="276" w:lineRule="auto"/>
        <w:ind w:right="-1"/>
        <w:rPr>
          <w:bCs/>
          <w:i/>
          <w:iCs/>
          <w:sz w:val="22"/>
          <w:szCs w:val="22"/>
        </w:rPr>
      </w:pPr>
      <w:r w:rsidRPr="00132179">
        <w:rPr>
          <w:bCs/>
          <w:i/>
          <w:iCs/>
          <w:sz w:val="22"/>
          <w:szCs w:val="22"/>
        </w:rPr>
        <w:t>Leonardo Canal - Tel. 0422 294253 - 335 1360291</w:t>
      </w:r>
      <w:r>
        <w:rPr>
          <w:bCs/>
          <w:i/>
          <w:iCs/>
          <w:sz w:val="22"/>
          <w:szCs w:val="22"/>
        </w:rPr>
        <w:t xml:space="preserve"> - </w:t>
      </w:r>
      <w:r w:rsidRPr="00132179">
        <w:rPr>
          <w:bCs/>
          <w:i/>
          <w:iCs/>
          <w:sz w:val="22"/>
          <w:szCs w:val="22"/>
        </w:rPr>
        <w:t>l</w:t>
      </w:r>
      <w:r>
        <w:rPr>
          <w:bCs/>
          <w:i/>
          <w:iCs/>
          <w:sz w:val="22"/>
          <w:szCs w:val="22"/>
        </w:rPr>
        <w:t>.</w:t>
      </w:r>
      <w:r w:rsidRPr="00132179">
        <w:rPr>
          <w:bCs/>
          <w:i/>
          <w:iCs/>
          <w:sz w:val="22"/>
          <w:szCs w:val="22"/>
        </w:rPr>
        <w:t>canal@</w:t>
      </w:r>
      <w:r>
        <w:rPr>
          <w:bCs/>
          <w:i/>
          <w:iCs/>
          <w:sz w:val="22"/>
          <w:szCs w:val="22"/>
        </w:rPr>
        <w:t>confindustriavenest.it</w:t>
      </w:r>
    </w:p>
    <w:p w14:paraId="548145AB" w14:textId="77777777" w:rsidR="00AD317C" w:rsidRDefault="00AD317C" w:rsidP="008F5D4F">
      <w:pPr>
        <w:tabs>
          <w:tab w:val="left" w:pos="567"/>
          <w:tab w:val="left" w:pos="9923"/>
        </w:tabs>
        <w:spacing w:line="276" w:lineRule="auto"/>
        <w:ind w:right="-1"/>
        <w:rPr>
          <w:bCs/>
          <w:i/>
          <w:sz w:val="22"/>
          <w:szCs w:val="22"/>
        </w:rPr>
      </w:pPr>
      <w:r w:rsidRPr="00132179">
        <w:rPr>
          <w:bCs/>
          <w:i/>
          <w:iCs/>
          <w:sz w:val="22"/>
          <w:szCs w:val="22"/>
        </w:rPr>
        <w:t>Sandro Sanseverinati - Tel. 049 8227112 - 348 3403738</w:t>
      </w:r>
      <w:r>
        <w:rPr>
          <w:bCs/>
          <w:i/>
          <w:iCs/>
          <w:sz w:val="22"/>
          <w:szCs w:val="22"/>
        </w:rPr>
        <w:t xml:space="preserve"> - </w:t>
      </w:r>
      <w:r w:rsidRPr="00132179">
        <w:rPr>
          <w:bCs/>
          <w:i/>
          <w:iCs/>
          <w:sz w:val="22"/>
          <w:szCs w:val="22"/>
        </w:rPr>
        <w:t>s</w:t>
      </w:r>
      <w:r>
        <w:rPr>
          <w:bCs/>
          <w:i/>
          <w:iCs/>
          <w:sz w:val="22"/>
          <w:szCs w:val="22"/>
        </w:rPr>
        <w:t>.</w:t>
      </w:r>
      <w:r w:rsidRPr="00132179">
        <w:rPr>
          <w:bCs/>
          <w:i/>
          <w:iCs/>
          <w:sz w:val="22"/>
          <w:szCs w:val="22"/>
        </w:rPr>
        <w:t>sanseverinati@</w:t>
      </w:r>
      <w:r>
        <w:rPr>
          <w:bCs/>
          <w:i/>
          <w:iCs/>
          <w:sz w:val="22"/>
          <w:szCs w:val="22"/>
        </w:rPr>
        <w:t>confindustriavenest.it</w:t>
      </w:r>
      <w:r w:rsidRPr="00132179">
        <w:rPr>
          <w:bCs/>
          <w:i/>
          <w:iCs/>
          <w:sz w:val="22"/>
          <w:szCs w:val="22"/>
        </w:rPr>
        <w:t xml:space="preserve"> </w:t>
      </w:r>
      <w:r w:rsidRPr="00132179">
        <w:rPr>
          <w:bCs/>
          <w:i/>
          <w:sz w:val="22"/>
          <w:szCs w:val="22"/>
        </w:rPr>
        <w:t xml:space="preserve"> </w:t>
      </w:r>
    </w:p>
    <w:p w14:paraId="12CEAC0C" w14:textId="77777777" w:rsidR="00CB2935" w:rsidRDefault="00CB2935" w:rsidP="008F5D4F">
      <w:pPr>
        <w:tabs>
          <w:tab w:val="left" w:pos="567"/>
          <w:tab w:val="left" w:pos="9923"/>
        </w:tabs>
        <w:spacing w:line="276" w:lineRule="auto"/>
        <w:ind w:right="-1"/>
        <w:rPr>
          <w:bCs/>
          <w:i/>
          <w:sz w:val="22"/>
          <w:szCs w:val="22"/>
        </w:rPr>
      </w:pPr>
    </w:p>
    <w:p w14:paraId="4C9D49B2" w14:textId="7042114D" w:rsidR="00CB2935" w:rsidRPr="00CB2935" w:rsidRDefault="00CB2935" w:rsidP="00274A7C">
      <w:pPr>
        <w:shd w:val="clear" w:color="auto" w:fill="FFFFFF"/>
        <w:spacing w:after="240"/>
        <w:rPr>
          <w:rFonts w:ascii="Georgia" w:hAnsi="Georgia"/>
          <w:color w:val="000000"/>
          <w:sz w:val="27"/>
          <w:szCs w:val="27"/>
        </w:rPr>
      </w:pPr>
      <w:r w:rsidRPr="00CB2935">
        <w:rPr>
          <w:rFonts w:ascii="Georgia" w:hAnsi="Georgia"/>
          <w:color w:val="000000"/>
          <w:sz w:val="27"/>
          <w:szCs w:val="27"/>
        </w:rPr>
        <w:br/>
      </w:r>
    </w:p>
    <w:p w14:paraId="421F02D7" w14:textId="77777777" w:rsidR="00CB2935" w:rsidRPr="00132179" w:rsidRDefault="00CB2935" w:rsidP="008F5D4F">
      <w:pPr>
        <w:tabs>
          <w:tab w:val="left" w:pos="567"/>
          <w:tab w:val="left" w:pos="9923"/>
        </w:tabs>
        <w:spacing w:line="276" w:lineRule="auto"/>
        <w:ind w:right="-1"/>
        <w:rPr>
          <w:bCs/>
          <w:i/>
          <w:iCs/>
          <w:sz w:val="22"/>
          <w:szCs w:val="22"/>
        </w:rPr>
      </w:pPr>
    </w:p>
    <w:sectPr w:rsidR="00CB2935" w:rsidRPr="00132179" w:rsidSect="00A160F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5758D"/>
    <w:multiLevelType w:val="multilevel"/>
    <w:tmpl w:val="C192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05B0C"/>
    <w:multiLevelType w:val="multilevel"/>
    <w:tmpl w:val="2460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F0BB2"/>
    <w:multiLevelType w:val="hybridMultilevel"/>
    <w:tmpl w:val="CBDC422E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182469732">
    <w:abstractNumId w:val="0"/>
  </w:num>
  <w:num w:numId="2" w16cid:durableId="1067148358">
    <w:abstractNumId w:val="1"/>
  </w:num>
  <w:num w:numId="3" w16cid:durableId="568923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FB"/>
    <w:rsid w:val="00002301"/>
    <w:rsid w:val="00002971"/>
    <w:rsid w:val="0000524A"/>
    <w:rsid w:val="0000674D"/>
    <w:rsid w:val="000141D5"/>
    <w:rsid w:val="00014836"/>
    <w:rsid w:val="00017606"/>
    <w:rsid w:val="00021718"/>
    <w:rsid w:val="00021856"/>
    <w:rsid w:val="00023BAE"/>
    <w:rsid w:val="0002447C"/>
    <w:rsid w:val="00025CB5"/>
    <w:rsid w:val="0002751D"/>
    <w:rsid w:val="00030F2A"/>
    <w:rsid w:val="000315DC"/>
    <w:rsid w:val="00031984"/>
    <w:rsid w:val="0003256E"/>
    <w:rsid w:val="00037630"/>
    <w:rsid w:val="00037924"/>
    <w:rsid w:val="00042F06"/>
    <w:rsid w:val="000466DB"/>
    <w:rsid w:val="00047D87"/>
    <w:rsid w:val="000556D2"/>
    <w:rsid w:val="00056D8F"/>
    <w:rsid w:val="00060E46"/>
    <w:rsid w:val="000659DD"/>
    <w:rsid w:val="00065B23"/>
    <w:rsid w:val="00067BF0"/>
    <w:rsid w:val="000752D9"/>
    <w:rsid w:val="0007647D"/>
    <w:rsid w:val="0007745E"/>
    <w:rsid w:val="00081B05"/>
    <w:rsid w:val="00084704"/>
    <w:rsid w:val="0008789C"/>
    <w:rsid w:val="00087AE1"/>
    <w:rsid w:val="00090F78"/>
    <w:rsid w:val="00092DD7"/>
    <w:rsid w:val="00094C19"/>
    <w:rsid w:val="000955C7"/>
    <w:rsid w:val="00095641"/>
    <w:rsid w:val="000A2D55"/>
    <w:rsid w:val="000A2FA4"/>
    <w:rsid w:val="000A405E"/>
    <w:rsid w:val="000A57B3"/>
    <w:rsid w:val="000B02A0"/>
    <w:rsid w:val="000B035E"/>
    <w:rsid w:val="000B5ECF"/>
    <w:rsid w:val="000B650B"/>
    <w:rsid w:val="000B6B09"/>
    <w:rsid w:val="000C1663"/>
    <w:rsid w:val="000C1C5F"/>
    <w:rsid w:val="000C394A"/>
    <w:rsid w:val="000C4793"/>
    <w:rsid w:val="000C5381"/>
    <w:rsid w:val="000C5E12"/>
    <w:rsid w:val="000C5FDE"/>
    <w:rsid w:val="000C6BD2"/>
    <w:rsid w:val="000D0812"/>
    <w:rsid w:val="000D0B06"/>
    <w:rsid w:val="000D0FA7"/>
    <w:rsid w:val="000D1E3D"/>
    <w:rsid w:val="000D3337"/>
    <w:rsid w:val="000D570F"/>
    <w:rsid w:val="000E4808"/>
    <w:rsid w:val="000F2775"/>
    <w:rsid w:val="000F4497"/>
    <w:rsid w:val="000F46DA"/>
    <w:rsid w:val="001010AA"/>
    <w:rsid w:val="00103FE8"/>
    <w:rsid w:val="00104EDF"/>
    <w:rsid w:val="00111284"/>
    <w:rsid w:val="0011634B"/>
    <w:rsid w:val="00117F55"/>
    <w:rsid w:val="00123248"/>
    <w:rsid w:val="00124E26"/>
    <w:rsid w:val="00124F2C"/>
    <w:rsid w:val="00126156"/>
    <w:rsid w:val="00127280"/>
    <w:rsid w:val="001276BA"/>
    <w:rsid w:val="0012799F"/>
    <w:rsid w:val="00132724"/>
    <w:rsid w:val="001327C3"/>
    <w:rsid w:val="00134299"/>
    <w:rsid w:val="00137353"/>
    <w:rsid w:val="00137EFB"/>
    <w:rsid w:val="00142611"/>
    <w:rsid w:val="00143EE3"/>
    <w:rsid w:val="00150FD5"/>
    <w:rsid w:val="00153113"/>
    <w:rsid w:val="001540AE"/>
    <w:rsid w:val="00160182"/>
    <w:rsid w:val="001629DF"/>
    <w:rsid w:val="00163EEF"/>
    <w:rsid w:val="001677CD"/>
    <w:rsid w:val="00171B97"/>
    <w:rsid w:val="001735F3"/>
    <w:rsid w:val="00176D54"/>
    <w:rsid w:val="00183C7C"/>
    <w:rsid w:val="001848CA"/>
    <w:rsid w:val="0018632A"/>
    <w:rsid w:val="001900F6"/>
    <w:rsid w:val="00192D1C"/>
    <w:rsid w:val="00193278"/>
    <w:rsid w:val="001936FF"/>
    <w:rsid w:val="001938C6"/>
    <w:rsid w:val="001950D1"/>
    <w:rsid w:val="00195848"/>
    <w:rsid w:val="001A169F"/>
    <w:rsid w:val="001B130E"/>
    <w:rsid w:val="001B3434"/>
    <w:rsid w:val="001B6149"/>
    <w:rsid w:val="001B6A45"/>
    <w:rsid w:val="001B706F"/>
    <w:rsid w:val="001B7564"/>
    <w:rsid w:val="001C37EE"/>
    <w:rsid w:val="001C5AE3"/>
    <w:rsid w:val="001C6402"/>
    <w:rsid w:val="001D119F"/>
    <w:rsid w:val="001D3577"/>
    <w:rsid w:val="001D4BB8"/>
    <w:rsid w:val="001E07C9"/>
    <w:rsid w:val="001E59AB"/>
    <w:rsid w:val="001E6D32"/>
    <w:rsid w:val="001E6F7C"/>
    <w:rsid w:val="001F06C0"/>
    <w:rsid w:val="001F3C6B"/>
    <w:rsid w:val="001F6345"/>
    <w:rsid w:val="001F6BA2"/>
    <w:rsid w:val="002030F7"/>
    <w:rsid w:val="00203DF7"/>
    <w:rsid w:val="002112BC"/>
    <w:rsid w:val="00212756"/>
    <w:rsid w:val="0022285B"/>
    <w:rsid w:val="00223EEC"/>
    <w:rsid w:val="0022481D"/>
    <w:rsid w:val="00224F73"/>
    <w:rsid w:val="00225380"/>
    <w:rsid w:val="00226938"/>
    <w:rsid w:val="00227AE7"/>
    <w:rsid w:val="00230EDE"/>
    <w:rsid w:val="002314A1"/>
    <w:rsid w:val="00234A9E"/>
    <w:rsid w:val="00235141"/>
    <w:rsid w:val="00240B36"/>
    <w:rsid w:val="00240FB2"/>
    <w:rsid w:val="002411B1"/>
    <w:rsid w:val="00241C1E"/>
    <w:rsid w:val="00244C91"/>
    <w:rsid w:val="002476B3"/>
    <w:rsid w:val="00247BAD"/>
    <w:rsid w:val="00252DC7"/>
    <w:rsid w:val="00254757"/>
    <w:rsid w:val="0025615D"/>
    <w:rsid w:val="002610E7"/>
    <w:rsid w:val="0026127A"/>
    <w:rsid w:val="00264B3E"/>
    <w:rsid w:val="0026669F"/>
    <w:rsid w:val="00266C05"/>
    <w:rsid w:val="002678A6"/>
    <w:rsid w:val="00267AFF"/>
    <w:rsid w:val="002708D3"/>
    <w:rsid w:val="0027121C"/>
    <w:rsid w:val="00274A7C"/>
    <w:rsid w:val="002763DE"/>
    <w:rsid w:val="002775DC"/>
    <w:rsid w:val="00281703"/>
    <w:rsid w:val="002904FB"/>
    <w:rsid w:val="00296C6E"/>
    <w:rsid w:val="00297AC5"/>
    <w:rsid w:val="002A0C54"/>
    <w:rsid w:val="002A279A"/>
    <w:rsid w:val="002B0794"/>
    <w:rsid w:val="002B2026"/>
    <w:rsid w:val="002B247B"/>
    <w:rsid w:val="002B2653"/>
    <w:rsid w:val="002B56E2"/>
    <w:rsid w:val="002C1C0E"/>
    <w:rsid w:val="002C3251"/>
    <w:rsid w:val="002C65DF"/>
    <w:rsid w:val="002C6F00"/>
    <w:rsid w:val="002C705D"/>
    <w:rsid w:val="002D06DF"/>
    <w:rsid w:val="002D4EF3"/>
    <w:rsid w:val="002D50F1"/>
    <w:rsid w:val="002D6D98"/>
    <w:rsid w:val="002E148E"/>
    <w:rsid w:val="002E257F"/>
    <w:rsid w:val="002E3E95"/>
    <w:rsid w:val="002E3EA3"/>
    <w:rsid w:val="002E7151"/>
    <w:rsid w:val="002E773E"/>
    <w:rsid w:val="002E7838"/>
    <w:rsid w:val="002F5A9F"/>
    <w:rsid w:val="00303B98"/>
    <w:rsid w:val="00306AC6"/>
    <w:rsid w:val="00312745"/>
    <w:rsid w:val="003135B5"/>
    <w:rsid w:val="003138EB"/>
    <w:rsid w:val="00316138"/>
    <w:rsid w:val="003169E9"/>
    <w:rsid w:val="003229EA"/>
    <w:rsid w:val="00326629"/>
    <w:rsid w:val="003311AF"/>
    <w:rsid w:val="00333EA2"/>
    <w:rsid w:val="003358E5"/>
    <w:rsid w:val="00341273"/>
    <w:rsid w:val="00342966"/>
    <w:rsid w:val="00343F0C"/>
    <w:rsid w:val="00344032"/>
    <w:rsid w:val="003443BC"/>
    <w:rsid w:val="00344A01"/>
    <w:rsid w:val="003457D1"/>
    <w:rsid w:val="00345FCF"/>
    <w:rsid w:val="00347EEA"/>
    <w:rsid w:val="003507D6"/>
    <w:rsid w:val="00352A7D"/>
    <w:rsid w:val="00352CDF"/>
    <w:rsid w:val="00355069"/>
    <w:rsid w:val="00355436"/>
    <w:rsid w:val="00356824"/>
    <w:rsid w:val="00356FC0"/>
    <w:rsid w:val="0035792E"/>
    <w:rsid w:val="0036675B"/>
    <w:rsid w:val="003714C9"/>
    <w:rsid w:val="00373022"/>
    <w:rsid w:val="00387291"/>
    <w:rsid w:val="00387776"/>
    <w:rsid w:val="003961DB"/>
    <w:rsid w:val="00396D5A"/>
    <w:rsid w:val="003A0076"/>
    <w:rsid w:val="003A0F80"/>
    <w:rsid w:val="003A473B"/>
    <w:rsid w:val="003A5002"/>
    <w:rsid w:val="003B0CEF"/>
    <w:rsid w:val="003B1E6F"/>
    <w:rsid w:val="003B1E80"/>
    <w:rsid w:val="003B385D"/>
    <w:rsid w:val="003B75DE"/>
    <w:rsid w:val="003C1701"/>
    <w:rsid w:val="003C23FF"/>
    <w:rsid w:val="003C33B4"/>
    <w:rsid w:val="003C36AD"/>
    <w:rsid w:val="003C626A"/>
    <w:rsid w:val="003D3A52"/>
    <w:rsid w:val="003D50C0"/>
    <w:rsid w:val="003D6895"/>
    <w:rsid w:val="003E02F7"/>
    <w:rsid w:val="003E0A3F"/>
    <w:rsid w:val="003E3B4C"/>
    <w:rsid w:val="003E6B3B"/>
    <w:rsid w:val="003E7459"/>
    <w:rsid w:val="003E79D8"/>
    <w:rsid w:val="003F2CA7"/>
    <w:rsid w:val="003F47C8"/>
    <w:rsid w:val="003F603C"/>
    <w:rsid w:val="0040046D"/>
    <w:rsid w:val="00401AC9"/>
    <w:rsid w:val="00402C99"/>
    <w:rsid w:val="004062C7"/>
    <w:rsid w:val="00414428"/>
    <w:rsid w:val="00414C04"/>
    <w:rsid w:val="004153CC"/>
    <w:rsid w:val="00416F9D"/>
    <w:rsid w:val="004174FE"/>
    <w:rsid w:val="00417C0F"/>
    <w:rsid w:val="0042040B"/>
    <w:rsid w:val="00421653"/>
    <w:rsid w:val="00421951"/>
    <w:rsid w:val="0042214E"/>
    <w:rsid w:val="0042348C"/>
    <w:rsid w:val="004274F4"/>
    <w:rsid w:val="00431C14"/>
    <w:rsid w:val="004323AA"/>
    <w:rsid w:val="00434940"/>
    <w:rsid w:val="00434F7E"/>
    <w:rsid w:val="00441693"/>
    <w:rsid w:val="00442BCE"/>
    <w:rsid w:val="00444EBB"/>
    <w:rsid w:val="00445364"/>
    <w:rsid w:val="00451583"/>
    <w:rsid w:val="00455BBE"/>
    <w:rsid w:val="00456F5B"/>
    <w:rsid w:val="004600CA"/>
    <w:rsid w:val="00460F80"/>
    <w:rsid w:val="004666F4"/>
    <w:rsid w:val="004678C4"/>
    <w:rsid w:val="00472738"/>
    <w:rsid w:val="0047382A"/>
    <w:rsid w:val="00473A6F"/>
    <w:rsid w:val="00474E0F"/>
    <w:rsid w:val="00475C67"/>
    <w:rsid w:val="004779D8"/>
    <w:rsid w:val="004820BC"/>
    <w:rsid w:val="00483287"/>
    <w:rsid w:val="0048538A"/>
    <w:rsid w:val="004864A9"/>
    <w:rsid w:val="00487058"/>
    <w:rsid w:val="00487D7A"/>
    <w:rsid w:val="00492571"/>
    <w:rsid w:val="0049615F"/>
    <w:rsid w:val="004A4F86"/>
    <w:rsid w:val="004A6EAC"/>
    <w:rsid w:val="004B10A7"/>
    <w:rsid w:val="004B4FFA"/>
    <w:rsid w:val="004B6E7D"/>
    <w:rsid w:val="004B7619"/>
    <w:rsid w:val="004C088E"/>
    <w:rsid w:val="004C5491"/>
    <w:rsid w:val="004C717A"/>
    <w:rsid w:val="004D7E96"/>
    <w:rsid w:val="004E1A09"/>
    <w:rsid w:val="004E4411"/>
    <w:rsid w:val="004E5193"/>
    <w:rsid w:val="004E5C94"/>
    <w:rsid w:val="004E7FBF"/>
    <w:rsid w:val="004F0358"/>
    <w:rsid w:val="004F34B4"/>
    <w:rsid w:val="004F3CAB"/>
    <w:rsid w:val="004F743C"/>
    <w:rsid w:val="004F7989"/>
    <w:rsid w:val="00500AB4"/>
    <w:rsid w:val="005010AA"/>
    <w:rsid w:val="005030C8"/>
    <w:rsid w:val="0050533D"/>
    <w:rsid w:val="0051238F"/>
    <w:rsid w:val="00513BEE"/>
    <w:rsid w:val="005150F7"/>
    <w:rsid w:val="00517539"/>
    <w:rsid w:val="0052042C"/>
    <w:rsid w:val="00525A36"/>
    <w:rsid w:val="005271CC"/>
    <w:rsid w:val="00527BA1"/>
    <w:rsid w:val="0053143D"/>
    <w:rsid w:val="00531748"/>
    <w:rsid w:val="005317CE"/>
    <w:rsid w:val="00531CA2"/>
    <w:rsid w:val="00535EEA"/>
    <w:rsid w:val="005428D5"/>
    <w:rsid w:val="00542DFA"/>
    <w:rsid w:val="00543090"/>
    <w:rsid w:val="00544B3A"/>
    <w:rsid w:val="00555135"/>
    <w:rsid w:val="00555E1D"/>
    <w:rsid w:val="00557910"/>
    <w:rsid w:val="00562409"/>
    <w:rsid w:val="00564DB8"/>
    <w:rsid w:val="00565B8E"/>
    <w:rsid w:val="005661BE"/>
    <w:rsid w:val="00566623"/>
    <w:rsid w:val="005666EA"/>
    <w:rsid w:val="005700CC"/>
    <w:rsid w:val="00570EFE"/>
    <w:rsid w:val="005710D9"/>
    <w:rsid w:val="00572CE2"/>
    <w:rsid w:val="00581F5C"/>
    <w:rsid w:val="00582452"/>
    <w:rsid w:val="0058300E"/>
    <w:rsid w:val="00584580"/>
    <w:rsid w:val="00584B34"/>
    <w:rsid w:val="005A07C7"/>
    <w:rsid w:val="005A5365"/>
    <w:rsid w:val="005A6909"/>
    <w:rsid w:val="005A6F9D"/>
    <w:rsid w:val="005B215E"/>
    <w:rsid w:val="005B2AED"/>
    <w:rsid w:val="005B4E96"/>
    <w:rsid w:val="005C0395"/>
    <w:rsid w:val="005C03D0"/>
    <w:rsid w:val="005C228D"/>
    <w:rsid w:val="005C2E95"/>
    <w:rsid w:val="005C50C8"/>
    <w:rsid w:val="005C6AD3"/>
    <w:rsid w:val="005C7F5C"/>
    <w:rsid w:val="005D42FB"/>
    <w:rsid w:val="005D499B"/>
    <w:rsid w:val="005D6189"/>
    <w:rsid w:val="005D618D"/>
    <w:rsid w:val="005E293A"/>
    <w:rsid w:val="005E3013"/>
    <w:rsid w:val="005E3CB6"/>
    <w:rsid w:val="005F03B7"/>
    <w:rsid w:val="005F4D78"/>
    <w:rsid w:val="00600D79"/>
    <w:rsid w:val="00601D84"/>
    <w:rsid w:val="0060260A"/>
    <w:rsid w:val="006030A8"/>
    <w:rsid w:val="00604056"/>
    <w:rsid w:val="00605E87"/>
    <w:rsid w:val="00606172"/>
    <w:rsid w:val="00607AB2"/>
    <w:rsid w:val="00615456"/>
    <w:rsid w:val="00615F8B"/>
    <w:rsid w:val="00620025"/>
    <w:rsid w:val="00620DA7"/>
    <w:rsid w:val="00620F2C"/>
    <w:rsid w:val="0062192F"/>
    <w:rsid w:val="00622521"/>
    <w:rsid w:val="00622F01"/>
    <w:rsid w:val="00623B78"/>
    <w:rsid w:val="00625296"/>
    <w:rsid w:val="00626177"/>
    <w:rsid w:val="0063323F"/>
    <w:rsid w:val="00636042"/>
    <w:rsid w:val="0063744A"/>
    <w:rsid w:val="006422E7"/>
    <w:rsid w:val="00644BBD"/>
    <w:rsid w:val="00646386"/>
    <w:rsid w:val="00647480"/>
    <w:rsid w:val="00647C6A"/>
    <w:rsid w:val="0065054E"/>
    <w:rsid w:val="00663AE7"/>
    <w:rsid w:val="00664511"/>
    <w:rsid w:val="0066576E"/>
    <w:rsid w:val="00672222"/>
    <w:rsid w:val="006750FB"/>
    <w:rsid w:val="0067697B"/>
    <w:rsid w:val="00680173"/>
    <w:rsid w:val="0068037E"/>
    <w:rsid w:val="006815B5"/>
    <w:rsid w:val="00681E3D"/>
    <w:rsid w:val="00682523"/>
    <w:rsid w:val="00685F94"/>
    <w:rsid w:val="00691378"/>
    <w:rsid w:val="00695DB9"/>
    <w:rsid w:val="00695F51"/>
    <w:rsid w:val="00696A31"/>
    <w:rsid w:val="00696D9B"/>
    <w:rsid w:val="006A0D53"/>
    <w:rsid w:val="006A3BB6"/>
    <w:rsid w:val="006A3C33"/>
    <w:rsid w:val="006A3C3B"/>
    <w:rsid w:val="006A41FF"/>
    <w:rsid w:val="006A526A"/>
    <w:rsid w:val="006A6DD9"/>
    <w:rsid w:val="006A782E"/>
    <w:rsid w:val="006B3846"/>
    <w:rsid w:val="006B6380"/>
    <w:rsid w:val="006C436D"/>
    <w:rsid w:val="006C5878"/>
    <w:rsid w:val="006C5DB5"/>
    <w:rsid w:val="006C5DE8"/>
    <w:rsid w:val="006D2881"/>
    <w:rsid w:val="006D3396"/>
    <w:rsid w:val="006D40CC"/>
    <w:rsid w:val="006D5D2F"/>
    <w:rsid w:val="006D5F0F"/>
    <w:rsid w:val="006D6BAF"/>
    <w:rsid w:val="006D6D3C"/>
    <w:rsid w:val="006D7BE6"/>
    <w:rsid w:val="006E095D"/>
    <w:rsid w:val="006E0BCC"/>
    <w:rsid w:val="006E13F2"/>
    <w:rsid w:val="006E1791"/>
    <w:rsid w:val="006E2C4C"/>
    <w:rsid w:val="006E3CD9"/>
    <w:rsid w:val="006E497E"/>
    <w:rsid w:val="006E4DB5"/>
    <w:rsid w:val="006F0FA0"/>
    <w:rsid w:val="006F1BC7"/>
    <w:rsid w:val="006F1F71"/>
    <w:rsid w:val="006F3F22"/>
    <w:rsid w:val="006F4B96"/>
    <w:rsid w:val="006F6BDA"/>
    <w:rsid w:val="007031E5"/>
    <w:rsid w:val="0070448A"/>
    <w:rsid w:val="00705A58"/>
    <w:rsid w:val="007064D9"/>
    <w:rsid w:val="007068F1"/>
    <w:rsid w:val="00710CC8"/>
    <w:rsid w:val="00715610"/>
    <w:rsid w:val="007213E5"/>
    <w:rsid w:val="00721E78"/>
    <w:rsid w:val="007223FE"/>
    <w:rsid w:val="00725350"/>
    <w:rsid w:val="00726B37"/>
    <w:rsid w:val="00731435"/>
    <w:rsid w:val="00735A01"/>
    <w:rsid w:val="00735FDF"/>
    <w:rsid w:val="00742A18"/>
    <w:rsid w:val="00746AEE"/>
    <w:rsid w:val="00752621"/>
    <w:rsid w:val="00752CA5"/>
    <w:rsid w:val="007574ED"/>
    <w:rsid w:val="00764CC0"/>
    <w:rsid w:val="00774750"/>
    <w:rsid w:val="00775497"/>
    <w:rsid w:val="00775FB3"/>
    <w:rsid w:val="0077752E"/>
    <w:rsid w:val="00777F82"/>
    <w:rsid w:val="00781968"/>
    <w:rsid w:val="00782FD7"/>
    <w:rsid w:val="00784062"/>
    <w:rsid w:val="00786D39"/>
    <w:rsid w:val="00792549"/>
    <w:rsid w:val="00793FF8"/>
    <w:rsid w:val="007950CE"/>
    <w:rsid w:val="00796BB1"/>
    <w:rsid w:val="007A0713"/>
    <w:rsid w:val="007A130E"/>
    <w:rsid w:val="007A64C2"/>
    <w:rsid w:val="007A7A49"/>
    <w:rsid w:val="007B3941"/>
    <w:rsid w:val="007B4675"/>
    <w:rsid w:val="007B4AEB"/>
    <w:rsid w:val="007B501A"/>
    <w:rsid w:val="007B61A2"/>
    <w:rsid w:val="007C6F88"/>
    <w:rsid w:val="007D079F"/>
    <w:rsid w:val="007D2205"/>
    <w:rsid w:val="007D6DB6"/>
    <w:rsid w:val="007E38B3"/>
    <w:rsid w:val="007E3EC3"/>
    <w:rsid w:val="007E4B1E"/>
    <w:rsid w:val="007E77B0"/>
    <w:rsid w:val="007F199B"/>
    <w:rsid w:val="007F2297"/>
    <w:rsid w:val="007F375A"/>
    <w:rsid w:val="007F4EC6"/>
    <w:rsid w:val="007F582A"/>
    <w:rsid w:val="007F621A"/>
    <w:rsid w:val="007F6307"/>
    <w:rsid w:val="007F65F6"/>
    <w:rsid w:val="007F7341"/>
    <w:rsid w:val="008022B4"/>
    <w:rsid w:val="008032F7"/>
    <w:rsid w:val="0080366E"/>
    <w:rsid w:val="00803925"/>
    <w:rsid w:val="008057EE"/>
    <w:rsid w:val="008066F7"/>
    <w:rsid w:val="00806AA1"/>
    <w:rsid w:val="008071AD"/>
    <w:rsid w:val="008113DA"/>
    <w:rsid w:val="00814624"/>
    <w:rsid w:val="00815A5A"/>
    <w:rsid w:val="00822BAD"/>
    <w:rsid w:val="008234A1"/>
    <w:rsid w:val="0082489C"/>
    <w:rsid w:val="00831875"/>
    <w:rsid w:val="00840693"/>
    <w:rsid w:val="008423BA"/>
    <w:rsid w:val="00843A81"/>
    <w:rsid w:val="00844173"/>
    <w:rsid w:val="00850757"/>
    <w:rsid w:val="008559B7"/>
    <w:rsid w:val="00857BAA"/>
    <w:rsid w:val="008608C6"/>
    <w:rsid w:val="0086113E"/>
    <w:rsid w:val="00861BF1"/>
    <w:rsid w:val="00863192"/>
    <w:rsid w:val="00863852"/>
    <w:rsid w:val="008670C5"/>
    <w:rsid w:val="00871274"/>
    <w:rsid w:val="008764A9"/>
    <w:rsid w:val="00876A33"/>
    <w:rsid w:val="00877768"/>
    <w:rsid w:val="00877CE2"/>
    <w:rsid w:val="0088351B"/>
    <w:rsid w:val="008839DA"/>
    <w:rsid w:val="00884668"/>
    <w:rsid w:val="0089200A"/>
    <w:rsid w:val="00892532"/>
    <w:rsid w:val="00892E17"/>
    <w:rsid w:val="0089501F"/>
    <w:rsid w:val="00895986"/>
    <w:rsid w:val="00896940"/>
    <w:rsid w:val="00896B92"/>
    <w:rsid w:val="008A11DE"/>
    <w:rsid w:val="008A46D2"/>
    <w:rsid w:val="008A53BD"/>
    <w:rsid w:val="008A65B7"/>
    <w:rsid w:val="008A71D0"/>
    <w:rsid w:val="008B0731"/>
    <w:rsid w:val="008B1729"/>
    <w:rsid w:val="008B41E1"/>
    <w:rsid w:val="008B695A"/>
    <w:rsid w:val="008C376D"/>
    <w:rsid w:val="008C7C23"/>
    <w:rsid w:val="008C7F5C"/>
    <w:rsid w:val="008D0B85"/>
    <w:rsid w:val="008D24AF"/>
    <w:rsid w:val="008D47FD"/>
    <w:rsid w:val="008F0F81"/>
    <w:rsid w:val="008F4A13"/>
    <w:rsid w:val="008F5D4F"/>
    <w:rsid w:val="008F6780"/>
    <w:rsid w:val="00900184"/>
    <w:rsid w:val="009007C4"/>
    <w:rsid w:val="00901B15"/>
    <w:rsid w:val="00902668"/>
    <w:rsid w:val="0090449B"/>
    <w:rsid w:val="00904DA6"/>
    <w:rsid w:val="00905CB8"/>
    <w:rsid w:val="00905FA5"/>
    <w:rsid w:val="00906755"/>
    <w:rsid w:val="00907873"/>
    <w:rsid w:val="00911AE6"/>
    <w:rsid w:val="009227BA"/>
    <w:rsid w:val="00923150"/>
    <w:rsid w:val="00931B24"/>
    <w:rsid w:val="00932E13"/>
    <w:rsid w:val="009364B2"/>
    <w:rsid w:val="0094389C"/>
    <w:rsid w:val="00943C98"/>
    <w:rsid w:val="0094450F"/>
    <w:rsid w:val="0094480A"/>
    <w:rsid w:val="009464FA"/>
    <w:rsid w:val="009501CB"/>
    <w:rsid w:val="00952333"/>
    <w:rsid w:val="00952887"/>
    <w:rsid w:val="00954710"/>
    <w:rsid w:val="009577AF"/>
    <w:rsid w:val="009613BC"/>
    <w:rsid w:val="00962DC2"/>
    <w:rsid w:val="0096317A"/>
    <w:rsid w:val="00964B90"/>
    <w:rsid w:val="009650F3"/>
    <w:rsid w:val="0097271E"/>
    <w:rsid w:val="0097319C"/>
    <w:rsid w:val="009765A4"/>
    <w:rsid w:val="009807CB"/>
    <w:rsid w:val="0098623F"/>
    <w:rsid w:val="00986FB9"/>
    <w:rsid w:val="00990DD3"/>
    <w:rsid w:val="00992D3C"/>
    <w:rsid w:val="00994873"/>
    <w:rsid w:val="00994A8F"/>
    <w:rsid w:val="00996ACC"/>
    <w:rsid w:val="009A0193"/>
    <w:rsid w:val="009A1936"/>
    <w:rsid w:val="009A32F7"/>
    <w:rsid w:val="009B0FEE"/>
    <w:rsid w:val="009B480D"/>
    <w:rsid w:val="009B503B"/>
    <w:rsid w:val="009B5E32"/>
    <w:rsid w:val="009C55FD"/>
    <w:rsid w:val="009C6871"/>
    <w:rsid w:val="009D1E23"/>
    <w:rsid w:val="009D64F2"/>
    <w:rsid w:val="009E0D14"/>
    <w:rsid w:val="009E3906"/>
    <w:rsid w:val="009E46BE"/>
    <w:rsid w:val="009E4828"/>
    <w:rsid w:val="009E5875"/>
    <w:rsid w:val="009E749E"/>
    <w:rsid w:val="009F00E7"/>
    <w:rsid w:val="009F17E1"/>
    <w:rsid w:val="009F4015"/>
    <w:rsid w:val="009F515C"/>
    <w:rsid w:val="009F6367"/>
    <w:rsid w:val="00A06536"/>
    <w:rsid w:val="00A068EA"/>
    <w:rsid w:val="00A06F39"/>
    <w:rsid w:val="00A145FE"/>
    <w:rsid w:val="00A160FC"/>
    <w:rsid w:val="00A20074"/>
    <w:rsid w:val="00A20CAE"/>
    <w:rsid w:val="00A267C2"/>
    <w:rsid w:val="00A26B69"/>
    <w:rsid w:val="00A272C2"/>
    <w:rsid w:val="00A27CA4"/>
    <w:rsid w:val="00A30B44"/>
    <w:rsid w:val="00A30DCE"/>
    <w:rsid w:val="00A37092"/>
    <w:rsid w:val="00A41737"/>
    <w:rsid w:val="00A44697"/>
    <w:rsid w:val="00A45106"/>
    <w:rsid w:val="00A45FAF"/>
    <w:rsid w:val="00A54776"/>
    <w:rsid w:val="00A57F3A"/>
    <w:rsid w:val="00A7154A"/>
    <w:rsid w:val="00A7355B"/>
    <w:rsid w:val="00A73D54"/>
    <w:rsid w:val="00A76DE1"/>
    <w:rsid w:val="00A80AD7"/>
    <w:rsid w:val="00A81447"/>
    <w:rsid w:val="00A814E4"/>
    <w:rsid w:val="00A83E7B"/>
    <w:rsid w:val="00A8445D"/>
    <w:rsid w:val="00A8455D"/>
    <w:rsid w:val="00A8613D"/>
    <w:rsid w:val="00A86225"/>
    <w:rsid w:val="00A9083D"/>
    <w:rsid w:val="00A91165"/>
    <w:rsid w:val="00A9411B"/>
    <w:rsid w:val="00AA25FE"/>
    <w:rsid w:val="00AA2C86"/>
    <w:rsid w:val="00AA34D6"/>
    <w:rsid w:val="00AA593C"/>
    <w:rsid w:val="00AB4470"/>
    <w:rsid w:val="00AC155E"/>
    <w:rsid w:val="00AC3091"/>
    <w:rsid w:val="00AC3DAE"/>
    <w:rsid w:val="00AC4180"/>
    <w:rsid w:val="00AD0125"/>
    <w:rsid w:val="00AD029A"/>
    <w:rsid w:val="00AD1383"/>
    <w:rsid w:val="00AD2AC4"/>
    <w:rsid w:val="00AD2F85"/>
    <w:rsid w:val="00AD317C"/>
    <w:rsid w:val="00AD5030"/>
    <w:rsid w:val="00AD610F"/>
    <w:rsid w:val="00AE2EC1"/>
    <w:rsid w:val="00AE313F"/>
    <w:rsid w:val="00AE3DC7"/>
    <w:rsid w:val="00AE4CF2"/>
    <w:rsid w:val="00AE53A1"/>
    <w:rsid w:val="00AF01F6"/>
    <w:rsid w:val="00AF0E0E"/>
    <w:rsid w:val="00AF220C"/>
    <w:rsid w:val="00AF2548"/>
    <w:rsid w:val="00AF7283"/>
    <w:rsid w:val="00AF7AF2"/>
    <w:rsid w:val="00B01A90"/>
    <w:rsid w:val="00B0222F"/>
    <w:rsid w:val="00B05C0F"/>
    <w:rsid w:val="00B060C3"/>
    <w:rsid w:val="00B1057C"/>
    <w:rsid w:val="00B1434D"/>
    <w:rsid w:val="00B20E2A"/>
    <w:rsid w:val="00B2182E"/>
    <w:rsid w:val="00B27A39"/>
    <w:rsid w:val="00B309D2"/>
    <w:rsid w:val="00B31A8A"/>
    <w:rsid w:val="00B3400A"/>
    <w:rsid w:val="00B35E10"/>
    <w:rsid w:val="00B36E9B"/>
    <w:rsid w:val="00B373E0"/>
    <w:rsid w:val="00B378C9"/>
    <w:rsid w:val="00B420E1"/>
    <w:rsid w:val="00B423F8"/>
    <w:rsid w:val="00B45F3B"/>
    <w:rsid w:val="00B471A6"/>
    <w:rsid w:val="00B534DA"/>
    <w:rsid w:val="00B55383"/>
    <w:rsid w:val="00B56BAB"/>
    <w:rsid w:val="00B603E5"/>
    <w:rsid w:val="00B61C42"/>
    <w:rsid w:val="00B6259D"/>
    <w:rsid w:val="00B66842"/>
    <w:rsid w:val="00B66E89"/>
    <w:rsid w:val="00B6715B"/>
    <w:rsid w:val="00B73845"/>
    <w:rsid w:val="00B73CC3"/>
    <w:rsid w:val="00B74030"/>
    <w:rsid w:val="00B75869"/>
    <w:rsid w:val="00B762A5"/>
    <w:rsid w:val="00B76CA1"/>
    <w:rsid w:val="00B81817"/>
    <w:rsid w:val="00B832F3"/>
    <w:rsid w:val="00B84939"/>
    <w:rsid w:val="00B86815"/>
    <w:rsid w:val="00B918FD"/>
    <w:rsid w:val="00B93306"/>
    <w:rsid w:val="00B96986"/>
    <w:rsid w:val="00B9786B"/>
    <w:rsid w:val="00BA0C4F"/>
    <w:rsid w:val="00BA101F"/>
    <w:rsid w:val="00BA5144"/>
    <w:rsid w:val="00BB095D"/>
    <w:rsid w:val="00BB0A22"/>
    <w:rsid w:val="00BB1EF7"/>
    <w:rsid w:val="00BB233F"/>
    <w:rsid w:val="00BB564D"/>
    <w:rsid w:val="00BB6D4B"/>
    <w:rsid w:val="00BC2A21"/>
    <w:rsid w:val="00BD1AD1"/>
    <w:rsid w:val="00BD5201"/>
    <w:rsid w:val="00BD6B81"/>
    <w:rsid w:val="00BD7495"/>
    <w:rsid w:val="00BD771E"/>
    <w:rsid w:val="00BE1B7E"/>
    <w:rsid w:val="00BE3BCF"/>
    <w:rsid w:val="00BF001C"/>
    <w:rsid w:val="00BF03B7"/>
    <w:rsid w:val="00BF0AF2"/>
    <w:rsid w:val="00BF2474"/>
    <w:rsid w:val="00BF30E1"/>
    <w:rsid w:val="00BF4B54"/>
    <w:rsid w:val="00BF4CA7"/>
    <w:rsid w:val="00BF5832"/>
    <w:rsid w:val="00C01F23"/>
    <w:rsid w:val="00C04783"/>
    <w:rsid w:val="00C05B65"/>
    <w:rsid w:val="00C079EA"/>
    <w:rsid w:val="00C10F3B"/>
    <w:rsid w:val="00C1258C"/>
    <w:rsid w:val="00C14903"/>
    <w:rsid w:val="00C164BC"/>
    <w:rsid w:val="00C17574"/>
    <w:rsid w:val="00C20D89"/>
    <w:rsid w:val="00C26E3D"/>
    <w:rsid w:val="00C27195"/>
    <w:rsid w:val="00C32DA2"/>
    <w:rsid w:val="00C443EF"/>
    <w:rsid w:val="00C445E2"/>
    <w:rsid w:val="00C44A04"/>
    <w:rsid w:val="00C45E3D"/>
    <w:rsid w:val="00C532A4"/>
    <w:rsid w:val="00C54980"/>
    <w:rsid w:val="00C6065E"/>
    <w:rsid w:val="00C667BA"/>
    <w:rsid w:val="00C66A5F"/>
    <w:rsid w:val="00C71F02"/>
    <w:rsid w:val="00C72C74"/>
    <w:rsid w:val="00C7378B"/>
    <w:rsid w:val="00C762D4"/>
    <w:rsid w:val="00C771E0"/>
    <w:rsid w:val="00C77AE4"/>
    <w:rsid w:val="00C77C04"/>
    <w:rsid w:val="00C87EBB"/>
    <w:rsid w:val="00C9046C"/>
    <w:rsid w:val="00C9785A"/>
    <w:rsid w:val="00CA186F"/>
    <w:rsid w:val="00CA3208"/>
    <w:rsid w:val="00CA451F"/>
    <w:rsid w:val="00CB1163"/>
    <w:rsid w:val="00CB168C"/>
    <w:rsid w:val="00CB270D"/>
    <w:rsid w:val="00CB2935"/>
    <w:rsid w:val="00CB3924"/>
    <w:rsid w:val="00CB4052"/>
    <w:rsid w:val="00CB6A78"/>
    <w:rsid w:val="00CC0214"/>
    <w:rsid w:val="00CC2531"/>
    <w:rsid w:val="00CC2FFF"/>
    <w:rsid w:val="00CC3230"/>
    <w:rsid w:val="00CC39D3"/>
    <w:rsid w:val="00CC4E1C"/>
    <w:rsid w:val="00CC5D59"/>
    <w:rsid w:val="00CC71AA"/>
    <w:rsid w:val="00CC7905"/>
    <w:rsid w:val="00CD19A2"/>
    <w:rsid w:val="00CD4901"/>
    <w:rsid w:val="00CD7794"/>
    <w:rsid w:val="00CD79A2"/>
    <w:rsid w:val="00CD7A1A"/>
    <w:rsid w:val="00CE5F35"/>
    <w:rsid w:val="00CF7BC6"/>
    <w:rsid w:val="00CF7F0A"/>
    <w:rsid w:val="00D004D4"/>
    <w:rsid w:val="00D0360E"/>
    <w:rsid w:val="00D03A96"/>
    <w:rsid w:val="00D03D7F"/>
    <w:rsid w:val="00D04BB7"/>
    <w:rsid w:val="00D056D2"/>
    <w:rsid w:val="00D05A16"/>
    <w:rsid w:val="00D12655"/>
    <w:rsid w:val="00D141B4"/>
    <w:rsid w:val="00D15F23"/>
    <w:rsid w:val="00D17DFB"/>
    <w:rsid w:val="00D25E22"/>
    <w:rsid w:val="00D30D39"/>
    <w:rsid w:val="00D31DEB"/>
    <w:rsid w:val="00D341FE"/>
    <w:rsid w:val="00D3428E"/>
    <w:rsid w:val="00D428EB"/>
    <w:rsid w:val="00D4388F"/>
    <w:rsid w:val="00D43D44"/>
    <w:rsid w:val="00D47BF0"/>
    <w:rsid w:val="00D47FFA"/>
    <w:rsid w:val="00D501A4"/>
    <w:rsid w:val="00D509AC"/>
    <w:rsid w:val="00D53D8A"/>
    <w:rsid w:val="00D562E5"/>
    <w:rsid w:val="00D63458"/>
    <w:rsid w:val="00D648F3"/>
    <w:rsid w:val="00D76BF9"/>
    <w:rsid w:val="00D77FE2"/>
    <w:rsid w:val="00D80B67"/>
    <w:rsid w:val="00D81DBE"/>
    <w:rsid w:val="00D84E4E"/>
    <w:rsid w:val="00D85E6F"/>
    <w:rsid w:val="00D91E10"/>
    <w:rsid w:val="00D9217C"/>
    <w:rsid w:val="00D93615"/>
    <w:rsid w:val="00D94976"/>
    <w:rsid w:val="00D966B8"/>
    <w:rsid w:val="00DA22EF"/>
    <w:rsid w:val="00DA5897"/>
    <w:rsid w:val="00DA5991"/>
    <w:rsid w:val="00DB0D59"/>
    <w:rsid w:val="00DB1B20"/>
    <w:rsid w:val="00DB1B48"/>
    <w:rsid w:val="00DB2186"/>
    <w:rsid w:val="00DB40BA"/>
    <w:rsid w:val="00DB524C"/>
    <w:rsid w:val="00DB7B14"/>
    <w:rsid w:val="00DC0C30"/>
    <w:rsid w:val="00DC45A8"/>
    <w:rsid w:val="00DC55B1"/>
    <w:rsid w:val="00DC6392"/>
    <w:rsid w:val="00DE073A"/>
    <w:rsid w:val="00DE07CA"/>
    <w:rsid w:val="00DE1BBA"/>
    <w:rsid w:val="00DF50E3"/>
    <w:rsid w:val="00DF5363"/>
    <w:rsid w:val="00E039BF"/>
    <w:rsid w:val="00E0520E"/>
    <w:rsid w:val="00E075B9"/>
    <w:rsid w:val="00E10F72"/>
    <w:rsid w:val="00E11C57"/>
    <w:rsid w:val="00E15C52"/>
    <w:rsid w:val="00E220C4"/>
    <w:rsid w:val="00E2570C"/>
    <w:rsid w:val="00E336C7"/>
    <w:rsid w:val="00E34D36"/>
    <w:rsid w:val="00E374B5"/>
    <w:rsid w:val="00E375CB"/>
    <w:rsid w:val="00E4176E"/>
    <w:rsid w:val="00E41A60"/>
    <w:rsid w:val="00E4413D"/>
    <w:rsid w:val="00E44327"/>
    <w:rsid w:val="00E45601"/>
    <w:rsid w:val="00E525CA"/>
    <w:rsid w:val="00E544D3"/>
    <w:rsid w:val="00E72457"/>
    <w:rsid w:val="00E75477"/>
    <w:rsid w:val="00E76BD4"/>
    <w:rsid w:val="00E8502D"/>
    <w:rsid w:val="00E85293"/>
    <w:rsid w:val="00E855F7"/>
    <w:rsid w:val="00E90566"/>
    <w:rsid w:val="00E91DFE"/>
    <w:rsid w:val="00E91E8E"/>
    <w:rsid w:val="00E936AD"/>
    <w:rsid w:val="00E96385"/>
    <w:rsid w:val="00EA20CF"/>
    <w:rsid w:val="00EA31B5"/>
    <w:rsid w:val="00EA4A82"/>
    <w:rsid w:val="00EA5F62"/>
    <w:rsid w:val="00EA5F6D"/>
    <w:rsid w:val="00EA6212"/>
    <w:rsid w:val="00EA706B"/>
    <w:rsid w:val="00EB0A16"/>
    <w:rsid w:val="00EB5237"/>
    <w:rsid w:val="00EB5D6D"/>
    <w:rsid w:val="00EB6912"/>
    <w:rsid w:val="00EB6D79"/>
    <w:rsid w:val="00EB7AE4"/>
    <w:rsid w:val="00EC3102"/>
    <w:rsid w:val="00EC4164"/>
    <w:rsid w:val="00EC4DBB"/>
    <w:rsid w:val="00EC6F98"/>
    <w:rsid w:val="00ED3ABC"/>
    <w:rsid w:val="00ED44D5"/>
    <w:rsid w:val="00ED45BF"/>
    <w:rsid w:val="00ED4E3E"/>
    <w:rsid w:val="00ED760C"/>
    <w:rsid w:val="00ED7F25"/>
    <w:rsid w:val="00EE4358"/>
    <w:rsid w:val="00EE7D00"/>
    <w:rsid w:val="00EF4BAE"/>
    <w:rsid w:val="00F04865"/>
    <w:rsid w:val="00F05CA2"/>
    <w:rsid w:val="00F0767B"/>
    <w:rsid w:val="00F12EF3"/>
    <w:rsid w:val="00F133EB"/>
    <w:rsid w:val="00F1493F"/>
    <w:rsid w:val="00F1649A"/>
    <w:rsid w:val="00F171F2"/>
    <w:rsid w:val="00F17F76"/>
    <w:rsid w:val="00F220D6"/>
    <w:rsid w:val="00F237B1"/>
    <w:rsid w:val="00F24C63"/>
    <w:rsid w:val="00F25618"/>
    <w:rsid w:val="00F2796A"/>
    <w:rsid w:val="00F32A4D"/>
    <w:rsid w:val="00F32ADE"/>
    <w:rsid w:val="00F32CE1"/>
    <w:rsid w:val="00F33386"/>
    <w:rsid w:val="00F3379A"/>
    <w:rsid w:val="00F341E8"/>
    <w:rsid w:val="00F3477A"/>
    <w:rsid w:val="00F35B6C"/>
    <w:rsid w:val="00F369CD"/>
    <w:rsid w:val="00F375E7"/>
    <w:rsid w:val="00F45597"/>
    <w:rsid w:val="00F507C5"/>
    <w:rsid w:val="00F53FA6"/>
    <w:rsid w:val="00F57C87"/>
    <w:rsid w:val="00F61777"/>
    <w:rsid w:val="00F66E76"/>
    <w:rsid w:val="00F67765"/>
    <w:rsid w:val="00F71AB0"/>
    <w:rsid w:val="00F763C3"/>
    <w:rsid w:val="00F77716"/>
    <w:rsid w:val="00F777B9"/>
    <w:rsid w:val="00F801D3"/>
    <w:rsid w:val="00F836C4"/>
    <w:rsid w:val="00F84453"/>
    <w:rsid w:val="00F857ED"/>
    <w:rsid w:val="00F87238"/>
    <w:rsid w:val="00F91362"/>
    <w:rsid w:val="00F9150C"/>
    <w:rsid w:val="00F91929"/>
    <w:rsid w:val="00F92AD8"/>
    <w:rsid w:val="00F94014"/>
    <w:rsid w:val="00FA3242"/>
    <w:rsid w:val="00FA4002"/>
    <w:rsid w:val="00FB176B"/>
    <w:rsid w:val="00FB42BB"/>
    <w:rsid w:val="00FB5E81"/>
    <w:rsid w:val="00FC1753"/>
    <w:rsid w:val="00FC23F0"/>
    <w:rsid w:val="00FC32BB"/>
    <w:rsid w:val="00FC585A"/>
    <w:rsid w:val="00FD1398"/>
    <w:rsid w:val="00FD3434"/>
    <w:rsid w:val="00FD3835"/>
    <w:rsid w:val="00FD56E9"/>
    <w:rsid w:val="00FD5D58"/>
    <w:rsid w:val="00FD5F1E"/>
    <w:rsid w:val="00FD67FC"/>
    <w:rsid w:val="00FD69DC"/>
    <w:rsid w:val="00FD7A06"/>
    <w:rsid w:val="00FE2DF9"/>
    <w:rsid w:val="00FE4642"/>
    <w:rsid w:val="00FE4C63"/>
    <w:rsid w:val="00FE4D72"/>
    <w:rsid w:val="00FE6945"/>
    <w:rsid w:val="00FF1227"/>
    <w:rsid w:val="00FF2000"/>
    <w:rsid w:val="00FF2957"/>
    <w:rsid w:val="00FF5217"/>
    <w:rsid w:val="00FF5A3F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7117"/>
  <w15:chartTrackingRefBased/>
  <w15:docId w15:val="{C6A96AC5-3C93-6F49-AB26-CA25A9D0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04F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904FB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2904FB"/>
    <w:pPr>
      <w:ind w:right="638"/>
      <w:jc w:val="right"/>
    </w:pPr>
    <w:rPr>
      <w:rFonts w:ascii="Arial" w:hAnsi="Arial" w:cs="Arial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4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904F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C9785A"/>
    <w:rPr>
      <w:rFonts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5B215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fondochiaro-Colore1">
    <w:name w:val="Light Shading Accent 1"/>
    <w:basedOn w:val="Tabellanormale"/>
    <w:uiPriority w:val="60"/>
    <w:rsid w:val="00D03D7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Menzionenonrisolta">
    <w:name w:val="Unresolved Mention"/>
    <w:uiPriority w:val="99"/>
    <w:semiHidden/>
    <w:unhideWhenUsed/>
    <w:rsid w:val="0086113E"/>
    <w:rPr>
      <w:color w:val="605E5C"/>
      <w:shd w:val="clear" w:color="auto" w:fill="E1DFDD"/>
    </w:rPr>
  </w:style>
  <w:style w:type="character" w:customStyle="1" w:styleId="left">
    <w:name w:val="left"/>
    <w:basedOn w:val="Carpredefinitoparagrafo"/>
    <w:rsid w:val="0086113E"/>
  </w:style>
  <w:style w:type="paragraph" w:styleId="NormaleWeb">
    <w:name w:val="Normal (Web)"/>
    <w:basedOn w:val="Normale"/>
    <w:uiPriority w:val="99"/>
    <w:unhideWhenUsed/>
    <w:rsid w:val="00F53FA6"/>
  </w:style>
  <w:style w:type="character" w:styleId="Collegamentovisitato">
    <w:name w:val="FollowedHyperlink"/>
    <w:uiPriority w:val="99"/>
    <w:semiHidden/>
    <w:unhideWhenUsed/>
    <w:rsid w:val="00DB0D59"/>
    <w:rPr>
      <w:color w:val="954F72"/>
      <w:u w:val="single"/>
    </w:rPr>
  </w:style>
  <w:style w:type="paragraph" w:customStyle="1" w:styleId="p1">
    <w:name w:val="p1"/>
    <w:basedOn w:val="Normale"/>
    <w:rsid w:val="0062192F"/>
    <w:pPr>
      <w:spacing w:before="100" w:beforeAutospacing="1" w:after="100" w:afterAutospacing="1"/>
    </w:pPr>
    <w:rPr>
      <w:rFonts w:ascii="Aptos" w:eastAsiaTheme="minorHAnsi" w:hAnsi="Aptos" w:cs="Aptos"/>
    </w:rPr>
  </w:style>
  <w:style w:type="character" w:customStyle="1" w:styleId="s3">
    <w:name w:val="s3"/>
    <w:basedOn w:val="Carpredefinitoparagrafo"/>
    <w:rsid w:val="0062192F"/>
  </w:style>
  <w:style w:type="character" w:customStyle="1" w:styleId="s1">
    <w:name w:val="s1"/>
    <w:basedOn w:val="Carpredefinitoparagrafo"/>
    <w:rsid w:val="0062192F"/>
  </w:style>
  <w:style w:type="character" w:customStyle="1" w:styleId="s2">
    <w:name w:val="s2"/>
    <w:basedOn w:val="Carpredefinitoparagrafo"/>
    <w:rsid w:val="0062192F"/>
  </w:style>
  <w:style w:type="paragraph" w:customStyle="1" w:styleId="Default">
    <w:name w:val="Default"/>
    <w:basedOn w:val="Normale"/>
    <w:rsid w:val="002E7151"/>
    <w:pPr>
      <w:autoSpaceDE w:val="0"/>
      <w:autoSpaceDN w:val="0"/>
    </w:pPr>
    <w:rPr>
      <w:rFonts w:ascii="Calibri" w:eastAsiaTheme="minorHAnsi" w:hAnsi="Calibri" w:cs="Calibri"/>
      <w:color w:val="000000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6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855366">
                      <w:marLeft w:val="1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3422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8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1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4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7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79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79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0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8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517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44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18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19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7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80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171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11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1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61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84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60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06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3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8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54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8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826">
                      <w:marLeft w:val="1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2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4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0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7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4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82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18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6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84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0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4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1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61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8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v.confindustriavenest.it/Eventi/WebIscrizioniEventi.nsf/xIscrizione.xsp?cod=EV22.214.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30F4-F90D-4ACA-A7BA-1088A4E7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Links>
    <vt:vector size="12" baseType="variant">
      <vt:variant>
        <vt:i4>262223</vt:i4>
      </vt:variant>
      <vt:variant>
        <vt:i4>3</vt:i4>
      </vt:variant>
      <vt:variant>
        <vt:i4>0</vt:i4>
      </vt:variant>
      <vt:variant>
        <vt:i4>5</vt:i4>
      </vt:variant>
      <vt:variant>
        <vt:lpwstr>https://ev.confindustriavenest.it/Eventi/WebIscrizioniEventi.nsf/xIscrizione.xsp?cod=EV22.214.01</vt:lpwstr>
      </vt:variant>
      <vt:variant>
        <vt:lpwstr/>
      </vt:variant>
      <vt:variant>
        <vt:i4>262223</vt:i4>
      </vt:variant>
      <vt:variant>
        <vt:i4>0</vt:i4>
      </vt:variant>
      <vt:variant>
        <vt:i4>0</vt:i4>
      </vt:variant>
      <vt:variant>
        <vt:i4>5</vt:i4>
      </vt:variant>
      <vt:variant>
        <vt:lpwstr>https://ev.confindustriavenest.it/Eventi/WebIscrizioniEventi.nsf/xIscrizione.xsp?cod=EV22.214.01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Maccio</dc:creator>
  <cp:keywords/>
  <cp:lastModifiedBy>Leonardo Canal</cp:lastModifiedBy>
  <cp:revision>39</cp:revision>
  <cp:lastPrinted>2024-04-04T10:48:00Z</cp:lastPrinted>
  <dcterms:created xsi:type="dcterms:W3CDTF">2024-04-11T07:08:00Z</dcterms:created>
  <dcterms:modified xsi:type="dcterms:W3CDTF">2024-04-11T08:12:00Z</dcterms:modified>
</cp:coreProperties>
</file>